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>Муниципальное бюджетное общеобразовательное учреждение</w:t>
      </w: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>«Средняя общеобразовательная школа № 24»</w:t>
      </w: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>Партизанского городского округа</w:t>
      </w: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790CCE" w:rsidRPr="009E2C92" w:rsidRDefault="00790CCE" w:rsidP="00790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790CCE" w:rsidRPr="009E2C92" w:rsidRDefault="00790CCE" w:rsidP="00790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>учителей гуманитарного цикла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ab/>
        <w:t>УВР                                                  ______________</w:t>
      </w:r>
    </w:p>
    <w:p w:rsidR="00790CCE" w:rsidRPr="009E2C92" w:rsidRDefault="00790CCE" w:rsidP="00790CCE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Кабанова Е.В.</w:t>
      </w:r>
    </w:p>
    <w:p w:rsidR="00790CCE" w:rsidRPr="009E2C92" w:rsidRDefault="00790CCE" w:rsidP="00790CC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     </w:t>
      </w:r>
      <w:proofErr w:type="spellStart"/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Исакова Е.Ю.            приказ №</w:t>
      </w:r>
      <w:r w:rsidR="006B4C79">
        <w:rPr>
          <w:rFonts w:ascii="Times New Roman" w:hAnsi="Times New Roman" w:cs="Times New Roman"/>
          <w:sz w:val="24"/>
          <w:szCs w:val="24"/>
          <w:lang w:val="ru-RU" w:bidi="ru-RU"/>
        </w:rPr>
        <w:t xml:space="preserve"> 95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-а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                                  </w:t>
      </w:r>
      <w:r w:rsidR="006B4C7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 95-а от «</w:t>
      </w:r>
      <w:r w:rsidR="006B4C79"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21</w:t>
      </w:r>
      <w:r w:rsidR="006B4C7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="006B4C79"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06</w:t>
      </w:r>
      <w:r w:rsidR="006B4C79" w:rsidRPr="00A95D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</w:t>
      </w:r>
      <w:r w:rsidR="006B4C79"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2024</w:t>
      </w:r>
      <w:r w:rsidR="006B4C7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</w:t>
      </w:r>
      <w:r w:rsidR="006B4C7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 95-а от «</w:t>
      </w:r>
      <w:r w:rsidR="006B4C79"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21</w:t>
      </w:r>
      <w:r w:rsidR="006B4C7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="006B4C79"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06</w:t>
      </w:r>
      <w:r w:rsidR="006B4C79" w:rsidRPr="00A95D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</w:t>
      </w:r>
      <w:r w:rsidR="006B4C79"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2024</w:t>
      </w:r>
      <w:r w:rsidR="006B4C7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от</w:t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>2</w:t>
      </w:r>
      <w:r w:rsidR="006B4C79">
        <w:rPr>
          <w:rFonts w:ascii="Times New Roman" w:hAnsi="Times New Roman" w:cs="Times New Roman"/>
          <w:sz w:val="24"/>
          <w:szCs w:val="24"/>
          <w:lang w:val="ru-RU" w:bidi="ru-RU"/>
        </w:rPr>
        <w:t>1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>.0</w:t>
      </w:r>
      <w:r w:rsidR="006B4C79">
        <w:rPr>
          <w:rFonts w:ascii="Times New Roman" w:hAnsi="Times New Roman" w:cs="Times New Roman"/>
          <w:sz w:val="24"/>
          <w:szCs w:val="24"/>
          <w:lang w:val="ru-RU" w:bidi="ru-RU"/>
        </w:rPr>
        <w:t>6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>.202</w:t>
      </w:r>
      <w:r w:rsidR="006B4C79">
        <w:rPr>
          <w:rFonts w:ascii="Times New Roman" w:hAnsi="Times New Roman" w:cs="Times New Roman"/>
          <w:sz w:val="24"/>
          <w:szCs w:val="24"/>
          <w:lang w:val="ru-RU" w:bidi="ru-RU"/>
        </w:rPr>
        <w:t>4</w:t>
      </w:r>
      <w:r w:rsidRPr="009E2C92">
        <w:rPr>
          <w:rFonts w:ascii="Times New Roman" w:hAnsi="Times New Roman" w:cs="Times New Roman"/>
          <w:sz w:val="24"/>
          <w:szCs w:val="24"/>
          <w:lang w:val="ru-RU" w:bidi="ru-RU"/>
        </w:rPr>
        <w:t xml:space="preserve"> г.                                                                    </w:t>
      </w:r>
    </w:p>
    <w:p w:rsidR="00790CCE" w:rsidRPr="009E2C92" w:rsidRDefault="00790CCE" w:rsidP="00790CC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ab/>
        <w:t xml:space="preserve">        </w:t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ab/>
      </w: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>РАБОЧАЯ ПРОГРАММА</w:t>
      </w:r>
    </w:p>
    <w:p w:rsidR="00790CCE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>Учебного предмета</w:t>
      </w: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>«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Основы духовно-нравственной культуры народов России</w:t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>»</w:t>
      </w: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>для  основного общего образования</w:t>
      </w: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 xml:space="preserve">Срок освоения программы: для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5</w:t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>-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6</w:t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 xml:space="preserve"> классов по ФГОС ООО 20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21</w:t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 xml:space="preserve"> г.</w:t>
      </w: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ind w:firstLine="424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ind w:firstLine="424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ind w:firstLine="424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ind w:firstLine="424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 xml:space="preserve">          Составитель: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ru-RU"/>
        </w:rPr>
        <w:t>Селюк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Л.С.</w:t>
      </w:r>
    </w:p>
    <w:p w:rsidR="00790CCE" w:rsidRPr="009E2C92" w:rsidRDefault="00790CCE" w:rsidP="00790CC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 </w:t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                       </w:t>
      </w: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ОДНКНР</w:t>
      </w: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90CCE" w:rsidRPr="009E2C92" w:rsidRDefault="00790CCE" w:rsidP="00790CC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9E2C92">
        <w:rPr>
          <w:rFonts w:ascii="Times New Roman" w:hAnsi="Times New Roman" w:cs="Times New Roman"/>
          <w:sz w:val="28"/>
          <w:szCs w:val="28"/>
          <w:lang w:val="ru-RU" w:bidi="ru-RU"/>
        </w:rPr>
        <w:t>Партизанский городской округ 202</w:t>
      </w:r>
      <w:r w:rsidR="006B4C79">
        <w:rPr>
          <w:rFonts w:ascii="Times New Roman" w:hAnsi="Times New Roman" w:cs="Times New Roman"/>
          <w:sz w:val="28"/>
          <w:szCs w:val="28"/>
          <w:lang w:val="ru-RU" w:bidi="ru-RU"/>
        </w:rPr>
        <w:t>4</w:t>
      </w:r>
    </w:p>
    <w:p w:rsidR="00294441" w:rsidRPr="00790CCE" w:rsidRDefault="006B4C79" w:rsidP="00790CC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790CC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94441" w:rsidRPr="00790CCE" w:rsidRDefault="006B4C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еднего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294441" w:rsidRPr="00790CCE" w:rsidRDefault="006B4C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294441" w:rsidRPr="00790CCE" w:rsidRDefault="006B4C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40-а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Виноградовой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(5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этноконфессионального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взаимопроникно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сосуществования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многонациональ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убеждениям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национальностей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вероисповеданий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диалогу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мировоззрений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полноправного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цивилизационного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94441" w:rsidRPr="00790CCE" w:rsidRDefault="006B4C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основополагающих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элементах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достойной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отцовству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материнству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межкультурного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межличностный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ежкультурный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межконфессиональный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религиозному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приоритете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самосознания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процветания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значительный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способствуя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94441" w:rsidRPr="00790CCE" w:rsidRDefault="006B4C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расширению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ружающего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углублению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этике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воплощенных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ейных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соизмерение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идеалами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государством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религиоз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толерантному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особенное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взаимному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обогащению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пробуждению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проявлению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сотрудничеству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стратегий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идеалов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приоритетной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проявляющейся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преобладании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альтруистических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потребительскими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эгоистическими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объединяющих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светскость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готовнос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функциях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особеннос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следовательно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главенствующей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самостоят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ознакомлению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наследием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ческими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самобытными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культурными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Партизанска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Приморского края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Default="006B4C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Виноградова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Поурочное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4441" w:rsidRDefault="006B4C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Виноградова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4441" w:rsidRDefault="006B4C7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Виноградова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Мариносян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Default="006B4C7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Виноградова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4441" w:rsidRDefault="006B4C7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Виноградова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Мариносян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елю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недел</w:t>
      </w:r>
      <w:r w:rsid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94441" w:rsidRPr="00790CCE" w:rsidRDefault="006B4C79" w:rsidP="00790CC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790CCE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КУРСА</w:t>
      </w:r>
    </w:p>
    <w:p w:rsidR="00294441" w:rsidRPr="00790CCE" w:rsidRDefault="006B4C7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90CCE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5-й класс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Зачем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патриотических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материальная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развивается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обогащ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ается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Материальная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зарождение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первобытном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мире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Величие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сийская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сплав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прикладное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национальностей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писатели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художники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архитекторы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актеры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творец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невозможна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таланта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упорства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очники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создающие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Нравственные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российского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народа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«Береги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родимую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любимую»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Патриотические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патриотизме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ьклоре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эпоса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Улып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Сияжар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Боотур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Урал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батыр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Былинные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эпоса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ратными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подвигами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патриотических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Невский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итрий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Донской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Кузьма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Минин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Сусанин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Надежда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Дурова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Патриоты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конфессий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Сергей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Радонежский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Рабби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Шнеур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Залман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Ветераны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красота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фольклоре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сказках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легендах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пословицах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«Плод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добрых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славен»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трудолюбии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самоотверженного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национальностей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благо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землепроходцы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путешественники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геологи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космонавты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Ветераны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Одушевление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нашими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заповедников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заказников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природоохран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Заповедные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хранитель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искренность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симпатия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взаимопомощь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милосердии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православии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буддизме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исламе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иудаизме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фольклоре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Коллективный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руд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Обобщающие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90CCE">
        <w:rPr>
          <w:b/>
          <w:bCs/>
          <w:color w:val="252525"/>
          <w:spacing w:val="-2"/>
          <w:sz w:val="42"/>
          <w:szCs w:val="42"/>
          <w:lang w:val="ru-RU"/>
        </w:rPr>
        <w:t>6-й класс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уже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знаете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нравственной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культуре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творец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живопис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Религия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культовых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сотворении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наследие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христианской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христианства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Христианская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князья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монастырей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славной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христианства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Православный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храм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культовое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Икона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Богослужебное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Колокольный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звон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православного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кален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даря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Православные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ислама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ислама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Ислам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VII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XII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золотое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исламской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Мечеть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архитектурный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шедевр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исламской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мечети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мусульман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ислама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мусульманской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сокровищницу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прикладное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исповедующих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ислам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Орнамент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каллиграфия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ислама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Исламский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Мусульманские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Иудаизм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иудаизма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Иудаизм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Тора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Пятикнижие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Моисея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Иудейская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Мифы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легенды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сотворении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Синагога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окнами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Восток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прообраз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мироздания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молельный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евреев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Еврейский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иудаизме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буддизма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буддизма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буддизма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Буддийские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монастыри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очаги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буддийские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буддийских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монахов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буддийских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культовых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танка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Буддийский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Буддийские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исповедуют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жители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сохранить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духовные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Конституционные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исповедования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Расцвет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обычаям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Известные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меценаты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Твой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духовный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твой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Взгляды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склонности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открытиях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прекрасного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Этик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Обобщающие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 w:rsidP="00790CC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790CCE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УЧЕБНОГО КУРСА</w:t>
      </w:r>
    </w:p>
    <w:p w:rsidR="00294441" w:rsidRPr="00790CCE" w:rsidRDefault="006B4C7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90CCE">
        <w:rPr>
          <w:b/>
          <w:bCs/>
          <w:color w:val="252525"/>
          <w:spacing w:val="-2"/>
          <w:sz w:val="28"/>
          <w:szCs w:val="28"/>
          <w:lang w:val="ru-RU"/>
        </w:rPr>
        <w:t>Личностные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неприятие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свободах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взаимопони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манию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поликультурно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спорту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боевым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природному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альные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упков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скусства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этнических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94441" w:rsidRDefault="006B4C7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4441" w:rsidRPr="00790CCE" w:rsidRDefault="006B4C7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здоровое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сбалансированный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регулярная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94441" w:rsidRPr="00790CCE" w:rsidRDefault="006B4C7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безопас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proofErr w:type="spellEnd"/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стрессовым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осмысляя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выстраивая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дальнейшие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инимать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эмоциональным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навыка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Тр</w:t>
      </w:r>
      <w:r>
        <w:rPr>
          <w:rFonts w:hAnsi="Times New Roman" w:cs="Times New Roman"/>
          <w:color w:val="000000"/>
          <w:sz w:val="24"/>
          <w:szCs w:val="24"/>
        </w:rPr>
        <w:t>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практическому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Экологического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технологиче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ориентация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современную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поступко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94441" w:rsidRPr="00790CCE" w:rsidRDefault="006B4C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заимодействия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ктическую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связывания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компетентностей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характерным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вып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олнять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определением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простейшими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терминами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вызовов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пособность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происходящие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требующий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контрмер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стресса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формулирова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произошедшей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90CCE">
        <w:rPr>
          <w:b/>
          <w:bCs/>
          <w:color w:val="252525"/>
          <w:spacing w:val="-2"/>
          <w:sz w:val="28"/>
          <w:szCs w:val="28"/>
          <w:lang w:val="ru-RU"/>
        </w:rPr>
        <w:t>Метапредметные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Овладение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94441" w:rsidRPr="00790CCE" w:rsidRDefault="006B4C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закономерно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наблюдениях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желательны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искомое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несложный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применимость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94441" w:rsidRPr="00790CCE" w:rsidRDefault="006B4C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оятельно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последств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предположения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несложными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комбинациями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запоминать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невербальны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благожелательности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94441" w:rsidRPr="00790CCE" w:rsidRDefault="006B4C7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иллюстративных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применен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чле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мозговые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штурмы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94441" w:rsidRPr="00790CCE" w:rsidRDefault="006B4C7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проявлят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интеллекта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79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94441" w:rsidRPr="00790CCE" w:rsidRDefault="006B4C7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намеченного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корректир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приобрет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енному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произошедшей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Default="006B4C79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4441" w:rsidRDefault="006B4C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4441" w:rsidRPr="00790CCE" w:rsidRDefault="006B4C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Default="006B4C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4441" w:rsidRPr="00790CCE" w:rsidRDefault="006B4C79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Овл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самодисциплины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94441" w:rsidRPr="00790CCE" w:rsidRDefault="006B4C79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790CCE">
        <w:rPr>
          <w:b/>
          <w:bCs/>
          <w:color w:val="252525"/>
          <w:spacing w:val="-2"/>
          <w:sz w:val="28"/>
          <w:szCs w:val="28"/>
        </w:rPr>
        <w:t>Предметные</w:t>
      </w:r>
      <w:proofErr w:type="spellEnd"/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лада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цивилизационного</w:t>
      </w:r>
      <w:proofErr w:type="spell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многообразия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укладов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этническим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чувствам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межрелигиозного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образцах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традиционного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этнос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быт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эп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суждениях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высказываниях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беседе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научную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художественную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политические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этнические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лингвистическ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расселении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проживании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вещественные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заняти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верования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быт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характеров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заключались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повседневно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обихода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значительным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урно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фольклоре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вещественные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телевидение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менталитетов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менталитеты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выявляя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4441" w:rsidRPr="00790CCE" w:rsidRDefault="006B4C79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духовного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790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4441" w:rsidRPr="00790CCE" w:rsidRDefault="006B4C79" w:rsidP="00790CC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790CCE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294441" w:rsidRPr="00790CCE" w:rsidRDefault="006B4C79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790CCE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9"/>
        <w:gridCol w:w="2136"/>
        <w:gridCol w:w="1380"/>
        <w:gridCol w:w="1437"/>
        <w:gridCol w:w="1831"/>
        <w:gridCol w:w="1914"/>
      </w:tblGrid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lang w:val="ru-RU"/>
              </w:rPr>
            </w:pP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proofErr w:type="gramEnd"/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lang w:val="ru-RU"/>
              </w:rPr>
            </w:pP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790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294441" w:rsidRPr="006B4C7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мире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культуры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(12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многонационально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790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творец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790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Нравственные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ценности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российского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народа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(20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790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ганизации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Береги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родную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790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790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790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790CC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790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</w:p>
        </w:tc>
      </w:tr>
      <w:tr w:rsidR="002944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 w:rsidP="00790CCE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2944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4441" w:rsidRDefault="006B4C7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6"/>
        <w:gridCol w:w="1775"/>
        <w:gridCol w:w="1448"/>
        <w:gridCol w:w="1442"/>
        <w:gridCol w:w="1929"/>
        <w:gridCol w:w="2087"/>
      </w:tblGrid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lang w:val="ru-RU"/>
              </w:rPr>
            </w:pP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proofErr w:type="gramEnd"/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lang w:val="ru-RU"/>
              </w:rPr>
            </w:pP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знаем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BB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294441" w:rsidRPr="006B4C7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Религия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(18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BB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христианской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BB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BB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Иудаизм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BB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буддизма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BB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lang w:val="ru-RU"/>
              </w:rPr>
            </w:pP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сохранить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духовные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ценности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(5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BB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lang w:val="ru-RU"/>
              </w:rPr>
            </w:pP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Твой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духовный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(10 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790C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BB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BB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 w:rsidRPr="006B4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BB277B" w:rsidRDefault="00BB27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коллекция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94441" w:rsidRPr="006B4C79" w:rsidRDefault="00294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790CCE" w:rsidRDefault="006B4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441" w:rsidRPr="006B4C79" w:rsidRDefault="006B4C79" w:rsidP="00BB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ринятые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2944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Pr="00BB277B" w:rsidRDefault="006B4C79" w:rsidP="00BB277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B2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6B4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441" w:rsidRDefault="002944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797C" w:rsidRDefault="0095797C"/>
    <w:sectPr w:rsidR="0095797C" w:rsidSect="0029444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C79" w:rsidRDefault="006B4C79" w:rsidP="006B4C79">
      <w:pPr>
        <w:spacing w:before="0" w:after="0"/>
      </w:pPr>
      <w:r>
        <w:separator/>
      </w:r>
    </w:p>
  </w:endnote>
  <w:endnote w:type="continuationSeparator" w:id="0">
    <w:p w:rsidR="006B4C79" w:rsidRDefault="006B4C79" w:rsidP="006B4C7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C79" w:rsidRDefault="006B4C79" w:rsidP="006B4C79">
      <w:pPr>
        <w:spacing w:before="0" w:after="0"/>
      </w:pPr>
      <w:r>
        <w:separator/>
      </w:r>
    </w:p>
  </w:footnote>
  <w:footnote w:type="continuationSeparator" w:id="0">
    <w:p w:rsidR="006B4C79" w:rsidRDefault="006B4C79" w:rsidP="006B4C7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20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A1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04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A7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90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B1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D6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46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23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34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52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B6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542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43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24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C1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C67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11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724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16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46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1E3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A26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AB4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23"/>
  </w:num>
  <w:num w:numId="5">
    <w:abstractNumId w:val="6"/>
  </w:num>
  <w:num w:numId="6">
    <w:abstractNumId w:val="15"/>
  </w:num>
  <w:num w:numId="7">
    <w:abstractNumId w:val="0"/>
  </w:num>
  <w:num w:numId="8">
    <w:abstractNumId w:val="21"/>
  </w:num>
  <w:num w:numId="9">
    <w:abstractNumId w:val="16"/>
  </w:num>
  <w:num w:numId="10">
    <w:abstractNumId w:val="14"/>
  </w:num>
  <w:num w:numId="11">
    <w:abstractNumId w:val="1"/>
  </w:num>
  <w:num w:numId="12">
    <w:abstractNumId w:val="18"/>
  </w:num>
  <w:num w:numId="13">
    <w:abstractNumId w:val="5"/>
  </w:num>
  <w:num w:numId="14">
    <w:abstractNumId w:val="17"/>
  </w:num>
  <w:num w:numId="15">
    <w:abstractNumId w:val="7"/>
  </w:num>
  <w:num w:numId="16">
    <w:abstractNumId w:val="11"/>
  </w:num>
  <w:num w:numId="17">
    <w:abstractNumId w:val="3"/>
  </w:num>
  <w:num w:numId="18">
    <w:abstractNumId w:val="19"/>
  </w:num>
  <w:num w:numId="19">
    <w:abstractNumId w:val="24"/>
  </w:num>
  <w:num w:numId="20">
    <w:abstractNumId w:val="9"/>
  </w:num>
  <w:num w:numId="21">
    <w:abstractNumId w:val="2"/>
  </w:num>
  <w:num w:numId="22">
    <w:abstractNumId w:val="10"/>
  </w:num>
  <w:num w:numId="23">
    <w:abstractNumId w:val="12"/>
  </w:num>
  <w:num w:numId="24">
    <w:abstractNumId w:val="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94441"/>
    <w:rsid w:val="002D33B1"/>
    <w:rsid w:val="002D3591"/>
    <w:rsid w:val="003514A0"/>
    <w:rsid w:val="004F7E17"/>
    <w:rsid w:val="005A05CE"/>
    <w:rsid w:val="00653AF6"/>
    <w:rsid w:val="006B4C79"/>
    <w:rsid w:val="00790CCE"/>
    <w:rsid w:val="0095797C"/>
    <w:rsid w:val="00B73A5A"/>
    <w:rsid w:val="00BB277B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6B4C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4C79"/>
  </w:style>
  <w:style w:type="paragraph" w:styleId="a5">
    <w:name w:val="footer"/>
    <w:basedOn w:val="a"/>
    <w:link w:val="a6"/>
    <w:uiPriority w:val="99"/>
    <w:semiHidden/>
    <w:unhideWhenUsed/>
    <w:rsid w:val="006B4C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4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6603</Words>
  <Characters>37642</Characters>
  <Application>Microsoft Office Word</Application>
  <DocSecurity>0</DocSecurity>
  <Lines>313</Lines>
  <Paragraphs>88</Paragraphs>
  <ScaleCrop>false</ScaleCrop>
  <Company>SPecialiST RePack</Company>
  <LinksUpToDate>false</LinksUpToDate>
  <CharactersWithSpaces>44157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2023-09-05T12:51:00Z</dcterms:created>
  <dcterms:modified xsi:type="dcterms:W3CDTF">2024-09-14T00:57:00Z</dcterms:modified>
</cp:coreProperties>
</file>