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25" w:rsidRPr="005E1725" w:rsidRDefault="005E1725" w:rsidP="005E172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E1725" w:rsidRPr="005E1725" w:rsidRDefault="005E1725" w:rsidP="005E172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№24»</w:t>
      </w:r>
    </w:p>
    <w:p w:rsidR="005E1725" w:rsidRPr="005E1725" w:rsidRDefault="005E1725" w:rsidP="005E172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725">
        <w:rPr>
          <w:rFonts w:ascii="Times New Roman" w:hAnsi="Times New Roman" w:cs="Times New Roman"/>
          <w:sz w:val="28"/>
          <w:szCs w:val="28"/>
        </w:rPr>
        <w:t>Партизанского</w:t>
      </w:r>
      <w:proofErr w:type="spellEnd"/>
      <w:r w:rsidRPr="005E1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725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5E1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725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</w:p>
    <w:p w:rsidR="005E1725" w:rsidRPr="005E1725" w:rsidRDefault="005E1725" w:rsidP="005E172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18"/>
        <w:gridCol w:w="4680"/>
      </w:tblGrid>
      <w:tr w:rsidR="005E1725" w:rsidRPr="009C2CF1" w:rsidTr="00C84512">
        <w:tc>
          <w:tcPr>
            <w:tcW w:w="4818" w:type="dxa"/>
          </w:tcPr>
          <w:p w:rsidR="005E1725" w:rsidRPr="005E1725" w:rsidRDefault="005E1725" w:rsidP="00C845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СОГЛАСОВАНО </w:t>
            </w:r>
          </w:p>
          <w:p w:rsidR="005E1725" w:rsidRPr="005E1725" w:rsidRDefault="005E1725" w:rsidP="00C845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5E1725" w:rsidRPr="005E1725" w:rsidRDefault="005E1725" w:rsidP="00C845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«СОШ №24» ПГО                                                           (протокол № 7  от «25» июня 2024 г.)</w:t>
            </w:r>
          </w:p>
        </w:tc>
        <w:tc>
          <w:tcPr>
            <w:tcW w:w="4680" w:type="dxa"/>
          </w:tcPr>
          <w:p w:rsidR="005E1725" w:rsidRPr="005E1725" w:rsidRDefault="005E1725" w:rsidP="00C8451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УТВЕРЖДЕНО</w:t>
            </w:r>
          </w:p>
          <w:p w:rsidR="005E1725" w:rsidRPr="005E1725" w:rsidRDefault="009C2CF1" w:rsidP="00C8451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E1725" w:rsidRPr="005E1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МБОУ «СОШ №24» ПГО</w:t>
            </w:r>
          </w:p>
          <w:p w:rsidR="00A72920" w:rsidRDefault="005E1725" w:rsidP="00C8451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25.06.2024 № </w:t>
            </w:r>
            <w:r w:rsidR="00D26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98/1</w:t>
            </w:r>
            <w:r w:rsidRPr="005E1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-а </w:t>
            </w:r>
          </w:p>
          <w:p w:rsidR="005E1725" w:rsidRDefault="005E1725" w:rsidP="00C8451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C2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«СОШ №24» ПГО</w:t>
            </w:r>
          </w:p>
          <w:p w:rsidR="009C2CF1" w:rsidRPr="005E1725" w:rsidRDefault="009C2CF1" w:rsidP="00C8451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__________Е.В. Кабанова</w:t>
            </w:r>
          </w:p>
        </w:tc>
      </w:tr>
    </w:tbl>
    <w:p w:rsidR="005E1725" w:rsidRPr="005E1725" w:rsidRDefault="005E17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1725" w:rsidRPr="005E1725" w:rsidRDefault="005E17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1725" w:rsidRDefault="00FC1C94" w:rsidP="00CA25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план начального общего образования</w:t>
      </w:r>
    </w:p>
    <w:p w:rsidR="00CA25D6" w:rsidRDefault="002A5436" w:rsidP="00CA25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2024-2025 учебный год</w:t>
      </w:r>
    </w:p>
    <w:p w:rsidR="00CA25D6" w:rsidRDefault="00CA25D6" w:rsidP="00CA25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CA25D6" w:rsidRPr="00CA25D6" w:rsidRDefault="00CA25D6" w:rsidP="00CA25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«Средняя </w:t>
      </w:r>
      <w:r w:rsidRPr="00CA25D6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общеобразовательная школа №24»</w:t>
      </w:r>
    </w:p>
    <w:p w:rsidR="00CA25D6" w:rsidRPr="00CA25D6" w:rsidRDefault="00CA25D6" w:rsidP="00CA25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5D6">
        <w:rPr>
          <w:rFonts w:ascii="Times New Roman" w:hAnsi="Times New Roman" w:cs="Times New Roman"/>
          <w:b/>
          <w:sz w:val="28"/>
          <w:szCs w:val="28"/>
          <w:lang w:val="ru-RU"/>
        </w:rPr>
        <w:t>Партизанского городского округа</w:t>
      </w:r>
    </w:p>
    <w:p w:rsidR="00EC6EBA" w:rsidRDefault="00FC1C94" w:rsidP="005E1725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E1725" w:rsidRDefault="005E17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1725" w:rsidRDefault="005E17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1725" w:rsidRDefault="005E17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1725" w:rsidRDefault="005E17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1725" w:rsidRDefault="005E17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C2CF1" w:rsidRDefault="009C2C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2CF1" w:rsidRDefault="009C2C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2CF1" w:rsidRDefault="009C2C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2CF1" w:rsidRDefault="009C2C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2CF1" w:rsidRDefault="009C2C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6EBA" w:rsidRPr="008B3E5F" w:rsidRDefault="00FC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B3E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«С</w:t>
      </w:r>
      <w:r w:rsidR="008B3E5F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B3E5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«С</w:t>
      </w:r>
      <w:r w:rsidR="008B3E5F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B3E5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19.03.2024 № 171.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EC6EBA" w:rsidRPr="008B3E5F" w:rsidRDefault="00FC1C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EC6EBA" w:rsidRPr="008B3E5F" w:rsidRDefault="00FC1C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5348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053482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EC6EBA" w:rsidRPr="008B3E5F" w:rsidRDefault="00FC1C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EC6EBA" w:rsidRPr="008B3E5F" w:rsidRDefault="00FC1C9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2–4-х </w:t>
      </w:r>
      <w:proofErr w:type="gramStart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C6EBA" w:rsidRPr="008B3E5F" w:rsidRDefault="00FC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EC6EBA" w:rsidRPr="008B3E5F" w:rsidRDefault="00FC1C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EC6EBA" w:rsidRDefault="00FC1C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EC6EBA" w:rsidRDefault="00FC1C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EC6EBA" w:rsidRPr="008B3E5F" w:rsidRDefault="00FC1C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</w:t>
      </w:r>
      <w:r w:rsidR="0005348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Окружающий мир</w:t>
      </w:r>
      <w:r w:rsidR="000534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)».</w:t>
      </w:r>
    </w:p>
    <w:p w:rsidR="00EC6EBA" w:rsidRPr="008B3E5F" w:rsidRDefault="00FC1C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EC6EBA" w:rsidRDefault="00FC1C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EC6EBA" w:rsidRDefault="00FC1C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EC6EBA" w:rsidRDefault="00FC1C9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EC6EBA" w:rsidRPr="008B3E5F" w:rsidRDefault="00FC1C9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EC6EBA" w:rsidRPr="008B3E5F" w:rsidRDefault="00FC1C9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EC6EBA" w:rsidRPr="008B3E5F" w:rsidRDefault="00FC1C9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EC6EBA" w:rsidRPr="008B3E5F" w:rsidRDefault="00FC1C9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6F87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«ИКТ»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</w:t>
      </w:r>
      <w:r w:rsidR="0005348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православной культуры».</w:t>
      </w:r>
    </w:p>
    <w:p w:rsidR="00EC6EBA" w:rsidRPr="008B3E5F" w:rsidRDefault="00FC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EC6EBA" w:rsidRPr="008B3E5F" w:rsidRDefault="00FC1C94" w:rsidP="000346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 w:rsidR="000346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 w:rsidR="002F227A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F227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F227A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:rsidR="00EC6EBA" w:rsidRDefault="00FC1C94" w:rsidP="005E1725">
      <w:pPr>
        <w:numPr>
          <w:ilvl w:val="0"/>
          <w:numId w:val="6"/>
        </w:numPr>
        <w:ind w:left="420" w:right="18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курс «</w:t>
      </w:r>
      <w:r w:rsidR="002A5436">
        <w:rPr>
          <w:rFonts w:hAnsi="Times New Roman" w:cs="Times New Roman"/>
          <w:color w:val="000000"/>
          <w:sz w:val="24"/>
          <w:szCs w:val="24"/>
          <w:lang w:val="ru-RU"/>
        </w:rPr>
        <w:t>Основы финансовой грамотности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», 1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-3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-й класс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(1 час в неделю) – </w:t>
      </w:r>
      <w:r w:rsidR="002F227A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формирования </w:t>
      </w:r>
      <w:r w:rsidR="000346CE">
        <w:rPr>
          <w:rFonts w:hAnsi="Times New Roman" w:cs="Times New Roman"/>
          <w:color w:val="000000"/>
          <w:sz w:val="24"/>
          <w:szCs w:val="24"/>
          <w:lang w:val="ru-RU"/>
        </w:rPr>
        <w:t>основ экономического образа мышления, развития учебно-познавательного интереса в области экономических отношений в семье</w:t>
      </w:r>
      <w:r w:rsidR="00CA25D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346C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ответственного и грамотного финансового поведения.</w:t>
      </w:r>
    </w:p>
    <w:p w:rsidR="005E1725" w:rsidRPr="008B3E5F" w:rsidRDefault="005E1725" w:rsidP="005E1725">
      <w:pPr>
        <w:ind w:left="360" w:right="18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Минпросвещения от 21.12.2022 № ТВ-2859/03 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 третий час физической активности 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F227A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4 класс</w:t>
      </w:r>
      <w:r w:rsidR="002F227A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за сч</w:t>
      </w:r>
      <w:r w:rsidR="002F227A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т часов </w:t>
      </w:r>
      <w:r w:rsidR="002F227A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Время, отвед</w:t>
      </w:r>
      <w:r w:rsidR="002F227A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C6EBA" w:rsidRPr="008B3E5F" w:rsidRDefault="00FC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F212BC" w:rsidRPr="008B3E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212BC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 итогам промежуточной аттестации </w:t>
      </w:r>
      <w:proofErr w:type="gramStart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EC6EBA" w:rsidRPr="008B3E5F" w:rsidRDefault="00FC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860"/>
        <w:gridCol w:w="5789"/>
      </w:tblGrid>
      <w:tr w:rsidR="00EC6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EBA" w:rsidRDefault="00FC1C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EBA" w:rsidRDefault="00FC1C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EBA" w:rsidRDefault="00FC1C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EC6EBA" w:rsidRPr="009C2C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C6EBA" w:rsidRPr="009C2C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C6EBA" w:rsidRPr="009C2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C6EBA" w:rsidRPr="009C2C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C6EBA" w:rsidRPr="009C2C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C6EBA" w:rsidRPr="009C2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Pr="008B3E5F" w:rsidRDefault="00FC1C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C6EBA" w:rsidRPr="009C2C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C6EBA" w:rsidRPr="009C2C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оценок и результатов выполнения </w:t>
            </w: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тематических проверочных работ, зафиксированных в классном журнале</w:t>
            </w:r>
          </w:p>
        </w:tc>
      </w:tr>
      <w:tr w:rsidR="00EC6EBA" w:rsidRPr="009C2C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C6EBA" w:rsidRPr="009C2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2F227A" w:rsidRPr="009C2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27A" w:rsidRPr="008B3E5F" w:rsidRDefault="002A5436" w:rsidP="002A54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финансовой </w:t>
            </w:r>
            <w:r w:rsidR="002F2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7A" w:rsidRDefault="002F227A" w:rsidP="002F227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7A" w:rsidRPr="008B3E5F" w:rsidRDefault="002F227A" w:rsidP="0084295D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EC6EBA" w:rsidRPr="008B3E5F" w:rsidRDefault="00FC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E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3"/>
        <w:gridCol w:w="2647"/>
        <w:gridCol w:w="756"/>
        <w:gridCol w:w="756"/>
        <w:gridCol w:w="756"/>
        <w:gridCol w:w="756"/>
        <w:gridCol w:w="753"/>
      </w:tblGrid>
      <w:tr w:rsidR="00EC6EBA" w:rsidTr="002A5436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EC6EBA" w:rsidTr="002A5436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EC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EC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EC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EB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C6EBA" w:rsidTr="002A5436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Pr="008B3E5F" w:rsidRDefault="00FC1C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C6EBA" w:rsidTr="002A5436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EC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C6EBA" w:rsidTr="002A5436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EBA" w:rsidTr="002A5436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C6EBA" w:rsidTr="002A5436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Pr="008B3E5F" w:rsidRDefault="00FC1C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C6EBA" w:rsidTr="002A5436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Pr="008B3E5F" w:rsidRDefault="00FC1C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Pr="008B3E5F" w:rsidRDefault="00FC1C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6EBA" w:rsidTr="002A5436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EBA" w:rsidTr="002A5436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EC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EBA" w:rsidTr="002A5436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EBA" w:rsidTr="002A5436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C6EBA" w:rsidTr="003E7D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C6EBA" w:rsidRPr="009C2CF1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Pr="008B3E5F" w:rsidRDefault="00FC1C94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EC6EBA" w:rsidTr="003E7D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EBA" w:rsidRPr="008B3E5F" w:rsidRDefault="00FC1C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BA" w:rsidRDefault="00FC1C9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5436" w:rsidTr="003E7D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436" w:rsidRPr="008B3E5F" w:rsidRDefault="002A5436" w:rsidP="001927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финансовой  грамотности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Pr="007D547D" w:rsidRDefault="002A54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A5436" w:rsidTr="003E7D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436" w:rsidRDefault="002A5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A5436" w:rsidTr="003E7D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436" w:rsidRPr="008B3E5F" w:rsidRDefault="002A5436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2A5436" w:rsidTr="003E7D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2A5436" w:rsidTr="003E7D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436" w:rsidRPr="008B3E5F" w:rsidRDefault="002A5436">
            <w:pPr>
              <w:rPr>
                <w:lang w:val="ru-RU"/>
              </w:rPr>
            </w:pPr>
            <w:r w:rsidRPr="008B3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36" w:rsidRDefault="002A5436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FC1C94" w:rsidRPr="00F212BC" w:rsidRDefault="00FC1C94" w:rsidP="00F212BC">
      <w:pPr>
        <w:rPr>
          <w:lang w:val="ru-RU"/>
        </w:rPr>
      </w:pPr>
    </w:p>
    <w:sectPr w:rsidR="00FC1C94" w:rsidRPr="00F212BC" w:rsidSect="00F212BC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0765C"/>
    <w:multiLevelType w:val="hybridMultilevel"/>
    <w:tmpl w:val="E834BC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97028"/>
    <w:multiLevelType w:val="multilevel"/>
    <w:tmpl w:val="C1B61C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471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B4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86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C43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D55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6D6A"/>
    <w:rsid w:val="000346CE"/>
    <w:rsid w:val="00053482"/>
    <w:rsid w:val="000F42E5"/>
    <w:rsid w:val="001341B8"/>
    <w:rsid w:val="00174BAA"/>
    <w:rsid w:val="002A5436"/>
    <w:rsid w:val="002D33B1"/>
    <w:rsid w:val="002D3591"/>
    <w:rsid w:val="002F227A"/>
    <w:rsid w:val="003514A0"/>
    <w:rsid w:val="003B67AD"/>
    <w:rsid w:val="003E7D92"/>
    <w:rsid w:val="0049519F"/>
    <w:rsid w:val="004C592F"/>
    <w:rsid w:val="004F7E17"/>
    <w:rsid w:val="005A05CE"/>
    <w:rsid w:val="005C47EF"/>
    <w:rsid w:val="005E1725"/>
    <w:rsid w:val="0061241F"/>
    <w:rsid w:val="00653AF6"/>
    <w:rsid w:val="00675B1B"/>
    <w:rsid w:val="006800F5"/>
    <w:rsid w:val="0070450D"/>
    <w:rsid w:val="007771A9"/>
    <w:rsid w:val="0079705C"/>
    <w:rsid w:val="007A64C1"/>
    <w:rsid w:val="007D547D"/>
    <w:rsid w:val="008011F9"/>
    <w:rsid w:val="008B3E5F"/>
    <w:rsid w:val="008E1B7F"/>
    <w:rsid w:val="0097705A"/>
    <w:rsid w:val="009C2CF1"/>
    <w:rsid w:val="00A64ECC"/>
    <w:rsid w:val="00A72920"/>
    <w:rsid w:val="00B26EB1"/>
    <w:rsid w:val="00B73A5A"/>
    <w:rsid w:val="00BF1B2F"/>
    <w:rsid w:val="00C75BA9"/>
    <w:rsid w:val="00CA25D6"/>
    <w:rsid w:val="00D26453"/>
    <w:rsid w:val="00D5292D"/>
    <w:rsid w:val="00E10A7D"/>
    <w:rsid w:val="00E438A1"/>
    <w:rsid w:val="00E76F87"/>
    <w:rsid w:val="00EC6EBA"/>
    <w:rsid w:val="00ED7447"/>
    <w:rsid w:val="00F01E19"/>
    <w:rsid w:val="00F211AD"/>
    <w:rsid w:val="00F212BC"/>
    <w:rsid w:val="00FC1C94"/>
    <w:rsid w:val="00F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1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21</cp:revision>
  <dcterms:created xsi:type="dcterms:W3CDTF">2011-11-02T04:15:00Z</dcterms:created>
  <dcterms:modified xsi:type="dcterms:W3CDTF">2024-09-06T06:34:00Z</dcterms:modified>
</cp:coreProperties>
</file>